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上海海洋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lang w:val="en-US" w:eastAsia="zh-Hans"/>
        </w:rPr>
        <w:t xml:space="preserve">大学信息学院课程达成度分析与改进措施 </w:t>
      </w:r>
    </w:p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上海海洋大学信息学院课程达成度分析与改进措施</w:t>
      </w:r>
    </w:p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（可附页）</w:t>
      </w:r>
    </w:p>
    <w:tbl>
      <w:tblPr>
        <w:tblStyle w:val="2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05"/>
        <w:gridCol w:w="1405"/>
        <w:gridCol w:w="1406"/>
        <w:gridCol w:w="135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课程名</w:t>
            </w:r>
          </w:p>
        </w:tc>
        <w:tc>
          <w:tcPr>
            <w:tcW w:w="42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3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课程号</w:t>
            </w:r>
          </w:p>
        </w:tc>
        <w:tc>
          <w:tcPr>
            <w:tcW w:w="20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学期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专业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日期</w:t>
            </w:r>
          </w:p>
        </w:tc>
        <w:tc>
          <w:tcPr>
            <w:tcW w:w="20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达成情况分析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(1) 课程目标达成分析（课程目标分项达成情况说明及总体评价）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(2) 学生能力培养及学业分析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(1) 教学内容与方法（合理性、难易度、学生学习反馈、对应教学方法等）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(2) 考核方式（包括：考核占比、试题质量与合理性、试卷与大纲偏差比等）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(3) 其它（包括：学生学业建议、学生平时表现及学生管理建议等）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课程负责人（任课教师）：                                  专业负责人：</w:t>
      </w:r>
    </w:p>
    <w:p>
      <w:r>
        <w:rPr>
          <w:rFonts w:hint="eastAsia" w:ascii="宋体" w:hAnsi="宋体" w:eastAsia="宋体" w:cs="宋体"/>
          <w:b/>
        </w:rPr>
        <w:t xml:space="preserve">达成度工作评价小组：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7C8A6F1C"/>
    <w:rsid w:val="7C8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2022-05-20T06:59:00Z</dcterms:created>
  <dc:creator>86156</dc:creator>
  <cp:lastModifiedBy>86156</cp:lastModifiedBy>
  <dcterms:modified xsi:type="dcterms:W3CDTF">2022-05-20T06:59:39Z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321AECE331A347929EA9C596B16AC773</vt:lpwstr>
  </property>
</Properties>
</file>